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91" w:rsidRPr="003F5445" w:rsidRDefault="00EA77E3" w:rsidP="000C433E">
      <w:pPr>
        <w:jc w:val="center"/>
        <w:outlineLvl w:val="0"/>
        <w:rPr>
          <w:b/>
          <w:sz w:val="36"/>
          <w:szCs w:val="36"/>
        </w:rPr>
      </w:pPr>
      <w:r w:rsidRPr="003F5445">
        <w:rPr>
          <w:b/>
          <w:sz w:val="36"/>
          <w:szCs w:val="36"/>
        </w:rPr>
        <w:t>Odbiór obiektu budowlanego przez PSP</w:t>
      </w:r>
    </w:p>
    <w:p w:rsidR="00EA77E3" w:rsidRPr="00341495" w:rsidRDefault="00EA77E3" w:rsidP="00EA77E3">
      <w:pPr>
        <w:jc w:val="center"/>
        <w:rPr>
          <w:b/>
        </w:rPr>
      </w:pPr>
    </w:p>
    <w:p w:rsidR="00BD73B0" w:rsidRPr="00BD73B0" w:rsidRDefault="00BD73B0" w:rsidP="00BD73B0">
      <w:pPr>
        <w:jc w:val="center"/>
        <w:rPr>
          <w:b/>
          <w:sz w:val="22"/>
          <w:szCs w:val="22"/>
        </w:rPr>
      </w:pPr>
      <w:r w:rsidRPr="00BD73B0">
        <w:rPr>
          <w:b/>
          <w:sz w:val="22"/>
          <w:szCs w:val="22"/>
        </w:rPr>
        <w:t>Obowiązki inwestora i organu zawiadomionego.</w:t>
      </w:r>
    </w:p>
    <w:p w:rsidR="00BD73B0" w:rsidRDefault="00BD73B0" w:rsidP="00B248C4">
      <w:pPr>
        <w:jc w:val="both"/>
        <w:rPr>
          <w:sz w:val="22"/>
          <w:szCs w:val="22"/>
        </w:rPr>
      </w:pPr>
    </w:p>
    <w:p w:rsidR="00BD73B0" w:rsidRDefault="00BD73B0" w:rsidP="00B86A33">
      <w:pPr>
        <w:ind w:firstLine="567"/>
        <w:jc w:val="both"/>
        <w:rPr>
          <w:sz w:val="22"/>
          <w:szCs w:val="22"/>
        </w:rPr>
      </w:pPr>
      <w:r w:rsidRPr="00BD73B0">
        <w:rPr>
          <w:sz w:val="22"/>
          <w:szCs w:val="22"/>
        </w:rPr>
        <w:t>Inwestor, na którego nałożono obowiązek uzyskania pozwolenia na użytkowanie obiektu budowlanego, na podstawie art. 56 ustawy z dnia 7 lipca 1994 r. - Prawo budowlane</w:t>
      </w:r>
      <w:r w:rsidR="00B86A33">
        <w:rPr>
          <w:sz w:val="22"/>
          <w:szCs w:val="22"/>
        </w:rPr>
        <w:t xml:space="preserve"> </w:t>
      </w:r>
      <w:r w:rsidR="00D41B78">
        <w:rPr>
          <w:sz w:val="22"/>
          <w:szCs w:val="22"/>
        </w:rPr>
        <w:br/>
      </w:r>
      <w:r w:rsidR="00B86A33" w:rsidRPr="00A812B3">
        <w:rPr>
          <w:sz w:val="22"/>
          <w:szCs w:val="22"/>
        </w:rPr>
        <w:t xml:space="preserve">(Dz. U. </w:t>
      </w:r>
      <w:r w:rsidR="00DF3DF6">
        <w:rPr>
          <w:sz w:val="22"/>
          <w:szCs w:val="22"/>
        </w:rPr>
        <w:t>z 2017 r, poz. 1332 ze zm.</w:t>
      </w:r>
      <w:r w:rsidR="00B86A33">
        <w:rPr>
          <w:sz w:val="22"/>
          <w:szCs w:val="22"/>
        </w:rPr>
        <w:t>)</w:t>
      </w:r>
      <w:r w:rsidRPr="00BD73B0">
        <w:rPr>
          <w:sz w:val="22"/>
          <w:szCs w:val="22"/>
        </w:rPr>
        <w:t>, jest zobowiązany zawiadomić, zgodnie</w:t>
      </w:r>
      <w:r w:rsidR="00E13510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 xml:space="preserve">z właściwością wynikającą </w:t>
      </w:r>
      <w:bookmarkStart w:id="0" w:name="_GoBack"/>
      <w:bookmarkEnd w:id="0"/>
      <w:r w:rsidRPr="00BD73B0">
        <w:rPr>
          <w:sz w:val="22"/>
          <w:szCs w:val="22"/>
        </w:rPr>
        <w:t xml:space="preserve">z przepisów szczególnych organy: </w:t>
      </w:r>
    </w:p>
    <w:p w:rsidR="00BD73B0" w:rsidRPr="00D60C9F" w:rsidRDefault="00BD73B0" w:rsidP="00D60C9F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0C9F">
        <w:rPr>
          <w:sz w:val="22"/>
          <w:szCs w:val="22"/>
        </w:rPr>
        <w:t xml:space="preserve">Państwowej Inspekcji Sanitarnej, </w:t>
      </w:r>
    </w:p>
    <w:p w:rsidR="00BD73B0" w:rsidRPr="00D60C9F" w:rsidRDefault="00BD73B0" w:rsidP="00D60C9F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0C9F">
        <w:rPr>
          <w:sz w:val="22"/>
          <w:szCs w:val="22"/>
        </w:rPr>
        <w:t xml:space="preserve">Państwowej Straży Pożarnej, </w:t>
      </w:r>
    </w:p>
    <w:p w:rsidR="00BD73B0" w:rsidRPr="00BD73B0" w:rsidRDefault="00BD73B0" w:rsidP="00B248C4">
      <w:pPr>
        <w:jc w:val="both"/>
        <w:rPr>
          <w:b/>
          <w:sz w:val="22"/>
          <w:szCs w:val="22"/>
        </w:rPr>
      </w:pPr>
      <w:r w:rsidRPr="00BD73B0">
        <w:rPr>
          <w:sz w:val="22"/>
          <w:szCs w:val="22"/>
        </w:rPr>
        <w:t xml:space="preserve">o zakończeniu budowy obiektu budowlanego i zamiarze przystąpienia do jego użytkowania.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Organy wymienione powyżej zajmują stanowisko w sprawie zgodności wykonania obiektu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z projektem budowlanym. Dla powiatu </w:t>
      </w:r>
      <w:r>
        <w:rPr>
          <w:sz w:val="22"/>
          <w:szCs w:val="22"/>
        </w:rPr>
        <w:t>puławskiego</w:t>
      </w:r>
      <w:r w:rsidRPr="00BD73B0">
        <w:rPr>
          <w:sz w:val="22"/>
          <w:szCs w:val="22"/>
        </w:rPr>
        <w:t xml:space="preserve"> w zakresie PSP właściwym organem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jest Komendant Powiatowy PSP w </w:t>
      </w:r>
      <w:r>
        <w:rPr>
          <w:sz w:val="22"/>
          <w:szCs w:val="22"/>
        </w:rPr>
        <w:t>Puławach</w:t>
      </w:r>
      <w:r w:rsidRPr="00BD73B0">
        <w:rPr>
          <w:sz w:val="22"/>
          <w:szCs w:val="22"/>
        </w:rPr>
        <w:t>, który w terminie 14 dni od daty otrzymania zawiadomienia,</w:t>
      </w:r>
      <w:r w:rsidR="00265CE1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 xml:space="preserve">po przeprowadzeniu czynności kontrolno - rozpoznawczych z zakresu ochrony przeciwpożarowej, zajmuje stanowisko w formie pisma, stwierdzając zgodność lub </w:t>
      </w:r>
      <w:r w:rsidR="00C80384">
        <w:rPr>
          <w:sz w:val="22"/>
          <w:szCs w:val="22"/>
        </w:rPr>
        <w:t>brak zgodności</w:t>
      </w:r>
      <w:r w:rsidRPr="00BD73B0">
        <w:rPr>
          <w:sz w:val="22"/>
          <w:szCs w:val="22"/>
        </w:rPr>
        <w:t>, wykonania obiektu</w:t>
      </w:r>
      <w:r w:rsidR="00C80384">
        <w:rPr>
          <w:sz w:val="22"/>
          <w:szCs w:val="22"/>
        </w:rPr>
        <w:t xml:space="preserve"> budowlanego </w:t>
      </w:r>
      <w:r w:rsidRPr="00BD73B0">
        <w:rPr>
          <w:sz w:val="22"/>
          <w:szCs w:val="22"/>
        </w:rPr>
        <w:t>z dokumentacją techniczno - budowlaną.</w:t>
      </w:r>
      <w:r w:rsidR="00C80384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>Ocena poprawności projektu i jego uzgodnienia jest dokonywana w oparciu o ustawę z dnia 24 sierpnia 1991 r. o ochronie przeciwpożarowej wraz z aktami wykonawczymi.</w:t>
      </w:r>
    </w:p>
    <w:p w:rsidR="003F5445" w:rsidRDefault="003F5445" w:rsidP="001106F0">
      <w:pPr>
        <w:rPr>
          <w:b/>
          <w:sz w:val="22"/>
          <w:szCs w:val="22"/>
        </w:rPr>
      </w:pPr>
    </w:p>
    <w:p w:rsidR="00BD73B0" w:rsidRPr="00BD73B0" w:rsidRDefault="00BD73B0" w:rsidP="00BD73B0">
      <w:pPr>
        <w:jc w:val="center"/>
        <w:rPr>
          <w:b/>
          <w:sz w:val="22"/>
          <w:szCs w:val="22"/>
        </w:rPr>
      </w:pPr>
      <w:r w:rsidRPr="00BD73B0">
        <w:rPr>
          <w:b/>
          <w:sz w:val="22"/>
          <w:szCs w:val="22"/>
        </w:rPr>
        <w:t>Dokumenty udostępniane osobie kontrolującej przez inwestora.</w:t>
      </w:r>
    </w:p>
    <w:p w:rsidR="00BD73B0" w:rsidRDefault="00BD73B0" w:rsidP="00A44D86">
      <w:pPr>
        <w:jc w:val="both"/>
        <w:rPr>
          <w:sz w:val="22"/>
          <w:szCs w:val="22"/>
        </w:rPr>
      </w:pPr>
    </w:p>
    <w:p w:rsidR="00C422D5" w:rsidRDefault="00EA77E3" w:rsidP="00A44D86">
      <w:pPr>
        <w:jc w:val="both"/>
        <w:rPr>
          <w:sz w:val="22"/>
          <w:szCs w:val="22"/>
        </w:rPr>
      </w:pPr>
      <w:r>
        <w:rPr>
          <w:sz w:val="22"/>
          <w:szCs w:val="22"/>
        </w:rPr>
        <w:t>Przed przystąpieniem do czynności kontrolno-rozpoznawczych, inwestor jest zobowiązany udostępnić</w:t>
      </w:r>
      <w:r w:rsidR="00BD73B0">
        <w:rPr>
          <w:sz w:val="22"/>
          <w:szCs w:val="22"/>
        </w:rPr>
        <w:t xml:space="preserve"> osobie kontrolującej</w:t>
      </w:r>
      <w:r>
        <w:rPr>
          <w:sz w:val="22"/>
          <w:szCs w:val="22"/>
        </w:rPr>
        <w:t>:</w:t>
      </w:r>
    </w:p>
    <w:p w:rsidR="00EA77E3" w:rsidRDefault="00B248C4" w:rsidP="00C422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Decyzję o pozwoleniu na budowę;</w:t>
      </w:r>
    </w:p>
    <w:p w:rsidR="00EA77E3" w:rsidRDefault="00EA77E3" w:rsidP="00C422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budo</w:t>
      </w:r>
      <w:r w:rsidR="00267F77">
        <w:rPr>
          <w:sz w:val="22"/>
          <w:szCs w:val="22"/>
        </w:rPr>
        <w:t xml:space="preserve">wlany – uzgodniony z rzeczoznawcą ds. zabezpieczeń przeciwpożarowych </w:t>
      </w:r>
      <w:r w:rsidR="00265CE1">
        <w:rPr>
          <w:sz w:val="22"/>
          <w:szCs w:val="22"/>
        </w:rPr>
        <w:br/>
      </w:r>
      <w:r w:rsidR="00267F77">
        <w:rPr>
          <w:sz w:val="22"/>
          <w:szCs w:val="22"/>
        </w:rPr>
        <w:t>jeśli jest taki wymóg (u</w:t>
      </w:r>
      <w:r w:rsidR="008F2D06">
        <w:rPr>
          <w:sz w:val="22"/>
          <w:szCs w:val="22"/>
        </w:rPr>
        <w:t xml:space="preserve">zgodnieniu z rzeczoznawcą ds. zabezpieczeń ppoż. podlegają obiekty wymienione w </w:t>
      </w:r>
      <w:r w:rsidR="008F2D06" w:rsidRPr="0017175B">
        <w:rPr>
          <w:sz w:val="22"/>
          <w:szCs w:val="22"/>
        </w:rPr>
        <w:t>§</w:t>
      </w:r>
      <w:r w:rsidR="008F2D06">
        <w:rPr>
          <w:sz w:val="22"/>
          <w:szCs w:val="22"/>
        </w:rPr>
        <w:t xml:space="preserve"> 4 ust.1</w:t>
      </w:r>
      <w:r w:rsidR="00DA43FF">
        <w:rPr>
          <w:sz w:val="22"/>
          <w:szCs w:val="22"/>
        </w:rPr>
        <w:t xml:space="preserve"> i ust.</w:t>
      </w:r>
      <w:r w:rsidR="00B248C4">
        <w:rPr>
          <w:sz w:val="22"/>
          <w:szCs w:val="22"/>
        </w:rPr>
        <w:t xml:space="preserve"> </w:t>
      </w:r>
      <w:r w:rsidR="00DA43FF">
        <w:rPr>
          <w:sz w:val="22"/>
          <w:szCs w:val="22"/>
        </w:rPr>
        <w:t>2</w:t>
      </w:r>
      <w:r w:rsidR="008F2D06">
        <w:rPr>
          <w:sz w:val="22"/>
          <w:szCs w:val="22"/>
        </w:rPr>
        <w:t xml:space="preserve"> Rozporządzenia Ministra Spraw Wewnętrznych</w:t>
      </w:r>
      <w:r w:rsidR="00267F77">
        <w:rPr>
          <w:sz w:val="22"/>
          <w:szCs w:val="22"/>
        </w:rPr>
        <w:t xml:space="preserve"> </w:t>
      </w:r>
      <w:r w:rsidR="008F2D06">
        <w:rPr>
          <w:sz w:val="22"/>
          <w:szCs w:val="22"/>
        </w:rPr>
        <w:t xml:space="preserve">i Administracji </w:t>
      </w:r>
      <w:r w:rsidR="00265CE1">
        <w:rPr>
          <w:sz w:val="22"/>
          <w:szCs w:val="22"/>
        </w:rPr>
        <w:br/>
      </w:r>
      <w:r w:rsidR="008F2D06">
        <w:rPr>
          <w:sz w:val="22"/>
          <w:szCs w:val="22"/>
        </w:rPr>
        <w:t xml:space="preserve">w sprawie uzgadniania projektu budowlanego pod względem ochrony ppoż. z </w:t>
      </w:r>
      <w:r w:rsidR="00B248C4">
        <w:rPr>
          <w:sz w:val="22"/>
          <w:szCs w:val="22"/>
        </w:rPr>
        <w:t>dnia 16 czerwca 2003</w:t>
      </w:r>
      <w:r w:rsidR="00265CE1">
        <w:rPr>
          <w:sz w:val="22"/>
          <w:szCs w:val="22"/>
        </w:rPr>
        <w:t xml:space="preserve"> </w:t>
      </w:r>
      <w:r w:rsidR="00B248C4">
        <w:rPr>
          <w:sz w:val="22"/>
          <w:szCs w:val="22"/>
        </w:rPr>
        <w:t>r.</w:t>
      </w:r>
      <w:r w:rsidR="00267F77">
        <w:rPr>
          <w:sz w:val="22"/>
          <w:szCs w:val="22"/>
        </w:rPr>
        <w:t xml:space="preserve"> - </w:t>
      </w:r>
      <w:r w:rsidR="00B248C4">
        <w:rPr>
          <w:sz w:val="22"/>
          <w:szCs w:val="22"/>
        </w:rPr>
        <w:t>Dz. U. N</w:t>
      </w:r>
      <w:r w:rsidR="00D60C9F">
        <w:rPr>
          <w:sz w:val="22"/>
          <w:szCs w:val="22"/>
        </w:rPr>
        <w:t>r.121, poz. 1137 ze zm.</w:t>
      </w:r>
      <w:r w:rsidR="008F2D06">
        <w:rPr>
          <w:sz w:val="22"/>
          <w:szCs w:val="22"/>
        </w:rPr>
        <w:t>)</w:t>
      </w:r>
      <w:r w:rsidR="00B248C4">
        <w:rPr>
          <w:sz w:val="22"/>
          <w:szCs w:val="22"/>
        </w:rPr>
        <w:t>;</w:t>
      </w:r>
    </w:p>
    <w:p w:rsidR="00341495" w:rsidRDefault="00341495" w:rsidP="00C422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Uzyskane o</w:t>
      </w:r>
      <w:r w:rsidR="00267F77">
        <w:rPr>
          <w:sz w:val="22"/>
          <w:szCs w:val="22"/>
        </w:rPr>
        <w:t>dstępstwa od wymagań zawartych w</w:t>
      </w:r>
      <w:r>
        <w:rPr>
          <w:sz w:val="22"/>
          <w:szCs w:val="22"/>
        </w:rPr>
        <w:t xml:space="preserve"> obowiązujących w</w:t>
      </w:r>
      <w:r w:rsidR="00B248C4">
        <w:rPr>
          <w:sz w:val="22"/>
          <w:szCs w:val="22"/>
        </w:rPr>
        <w:t>arunkach techniczno</w:t>
      </w:r>
      <w:r w:rsidR="00265CE1">
        <w:rPr>
          <w:sz w:val="22"/>
          <w:szCs w:val="22"/>
        </w:rPr>
        <w:br/>
      </w:r>
      <w:r w:rsidR="00B248C4">
        <w:rPr>
          <w:sz w:val="22"/>
          <w:szCs w:val="22"/>
        </w:rPr>
        <w:t>-budowlanych;</w:t>
      </w:r>
    </w:p>
    <w:p w:rsidR="00EA77E3" w:rsidRDefault="00267F77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Oryginał d</w:t>
      </w:r>
      <w:r w:rsidR="00EA77E3">
        <w:rPr>
          <w:sz w:val="22"/>
          <w:szCs w:val="22"/>
        </w:rPr>
        <w:t>ziennik</w:t>
      </w:r>
      <w:r>
        <w:rPr>
          <w:sz w:val="22"/>
          <w:szCs w:val="22"/>
        </w:rPr>
        <w:t>a</w:t>
      </w:r>
      <w:r w:rsidR="00EA77E3">
        <w:rPr>
          <w:sz w:val="22"/>
          <w:szCs w:val="22"/>
        </w:rPr>
        <w:t xml:space="preserve"> budowy wraz z oświadczeniem kierownika </w:t>
      </w:r>
      <w:r w:rsidR="002E1D3D">
        <w:rPr>
          <w:sz w:val="22"/>
          <w:szCs w:val="22"/>
        </w:rPr>
        <w:t>budowy o zgodności wykonania obiektu budo</w:t>
      </w:r>
      <w:r w:rsidR="005308ED">
        <w:rPr>
          <w:sz w:val="22"/>
          <w:szCs w:val="22"/>
        </w:rPr>
        <w:t>wlanego z projektem budowlanym,</w:t>
      </w:r>
      <w:r w:rsidR="002E1D3D">
        <w:rPr>
          <w:sz w:val="22"/>
          <w:szCs w:val="22"/>
        </w:rPr>
        <w:t xml:space="preserve"> warunkami pozwolenia na budowę, przepisami</w:t>
      </w:r>
      <w:r w:rsidR="00B248C4">
        <w:rPr>
          <w:sz w:val="22"/>
          <w:szCs w:val="22"/>
        </w:rPr>
        <w:br/>
      </w:r>
      <w:r w:rsidR="002E1D3D">
        <w:rPr>
          <w:sz w:val="22"/>
          <w:szCs w:val="22"/>
        </w:rPr>
        <w:t>i obowiązującymi normami;</w:t>
      </w: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powykonawcza wraz z protokołami sprawdzenia</w:t>
      </w:r>
      <w:r w:rsidR="005A2551">
        <w:rPr>
          <w:sz w:val="22"/>
          <w:szCs w:val="22"/>
        </w:rPr>
        <w:t xml:space="preserve"> – jeśli jest taki wymóg</w:t>
      </w:r>
      <w:r>
        <w:rPr>
          <w:sz w:val="22"/>
          <w:szCs w:val="22"/>
        </w:rPr>
        <w:t>:</w:t>
      </w:r>
    </w:p>
    <w:p w:rsidR="00DA43FF" w:rsidRDefault="00B248C4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Systemu Sygnalizacji P</w:t>
      </w:r>
      <w:r w:rsidR="00DA43FF">
        <w:rPr>
          <w:sz w:val="22"/>
          <w:szCs w:val="22"/>
        </w:rPr>
        <w:t>ożarowej,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Instalacji wodociągowej ppoż. (hydrantów wewnętrznych i zaworów hydrantowych),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Stałych urządzeń gaśniczych,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Dźwiękowych systemów ostrzegawczych,</w:t>
      </w:r>
    </w:p>
    <w:p w:rsidR="0083795E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Urządzeń i instalacji oddymiających służących do usuwania dymu</w:t>
      </w:r>
      <w:r w:rsidR="00B248C4">
        <w:rPr>
          <w:sz w:val="22"/>
          <w:szCs w:val="22"/>
        </w:rPr>
        <w:t xml:space="preserve"> i ciepłą</w:t>
      </w:r>
      <w:r>
        <w:rPr>
          <w:sz w:val="22"/>
          <w:szCs w:val="22"/>
        </w:rPr>
        <w:t>,</w:t>
      </w:r>
    </w:p>
    <w:p w:rsidR="0083795E" w:rsidRDefault="0083795E" w:rsidP="00B248C4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(dokumentacja powinna zawierać </w:t>
      </w:r>
      <w:r w:rsidR="00B248C4">
        <w:rPr>
          <w:sz w:val="22"/>
          <w:szCs w:val="22"/>
        </w:rPr>
        <w:t xml:space="preserve">również </w:t>
      </w:r>
      <w:r>
        <w:rPr>
          <w:sz w:val="22"/>
          <w:szCs w:val="22"/>
        </w:rPr>
        <w:t>aprobaty techni</w:t>
      </w:r>
      <w:r w:rsidR="00EC682E">
        <w:rPr>
          <w:sz w:val="22"/>
          <w:szCs w:val="22"/>
        </w:rPr>
        <w:t xml:space="preserve">czne, </w:t>
      </w:r>
      <w:r>
        <w:rPr>
          <w:sz w:val="22"/>
          <w:szCs w:val="22"/>
        </w:rPr>
        <w:t>certyfikat</w:t>
      </w:r>
      <w:r w:rsidR="00B248C4">
        <w:rPr>
          <w:sz w:val="22"/>
          <w:szCs w:val="22"/>
        </w:rPr>
        <w:t xml:space="preserve">y </w:t>
      </w:r>
      <w:r w:rsidR="00EC682E">
        <w:rPr>
          <w:sz w:val="22"/>
          <w:szCs w:val="22"/>
        </w:rPr>
        <w:t>zgodności</w:t>
      </w:r>
      <w:r w:rsidR="00BD73B0">
        <w:rPr>
          <w:sz w:val="22"/>
          <w:szCs w:val="22"/>
        </w:rPr>
        <w:br/>
      </w:r>
      <w:r w:rsidR="00EC682E">
        <w:rPr>
          <w:sz w:val="22"/>
          <w:szCs w:val="22"/>
        </w:rPr>
        <w:t xml:space="preserve">i świadectwa dopuszczenia do stosowania </w:t>
      </w:r>
      <w:r w:rsidR="00B248C4">
        <w:rPr>
          <w:sz w:val="22"/>
          <w:szCs w:val="22"/>
        </w:rPr>
        <w:t xml:space="preserve">dla wszystkich elementów </w:t>
      </w:r>
      <w:r>
        <w:rPr>
          <w:sz w:val="22"/>
          <w:szCs w:val="22"/>
        </w:rPr>
        <w:t>składowych powyższych instalacji)</w:t>
      </w:r>
      <w:r w:rsidR="00B248C4">
        <w:rPr>
          <w:sz w:val="22"/>
          <w:szCs w:val="22"/>
        </w:rPr>
        <w:t>;</w:t>
      </w: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z pomiarów instalacji użytkowych w obiekcie,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omiary instalacji elektrycznej</w:t>
      </w:r>
      <w:r>
        <w:rPr>
          <w:sz w:val="22"/>
          <w:szCs w:val="22"/>
        </w:rPr>
        <w:t xml:space="preserve"> (</w:t>
      </w:r>
      <w:r w:rsidR="00EC682E">
        <w:rPr>
          <w:sz w:val="22"/>
          <w:szCs w:val="22"/>
        </w:rPr>
        <w:t>dot. stanu technicznego, sprawności i pomiaru izolacji przewodów instalacji elektrycznych</w:t>
      </w:r>
      <w:r w:rsidR="00333E09">
        <w:rPr>
          <w:sz w:val="22"/>
          <w:szCs w:val="22"/>
        </w:rPr>
        <w:t>)</w:t>
      </w:r>
      <w:r w:rsidR="00633420">
        <w:rPr>
          <w:sz w:val="22"/>
          <w:szCs w:val="22"/>
        </w:rPr>
        <w:t>,</w:t>
      </w:r>
    </w:p>
    <w:p w:rsidR="00B248C4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pomiar natężenia oświetlenia awaryjnego</w:t>
      </w:r>
      <w:r w:rsidR="00267F77">
        <w:rPr>
          <w:sz w:val="22"/>
          <w:szCs w:val="22"/>
        </w:rPr>
        <w:t xml:space="preserve"> – jeśli jest taki wymóg,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omiary instalacji odgromowej</w:t>
      </w:r>
      <w:r w:rsidR="00341495">
        <w:rPr>
          <w:sz w:val="22"/>
          <w:szCs w:val="22"/>
        </w:rPr>
        <w:t xml:space="preserve"> (</w:t>
      </w:r>
      <w:r w:rsidR="00EC682E">
        <w:rPr>
          <w:sz w:val="22"/>
          <w:szCs w:val="22"/>
        </w:rPr>
        <w:t>dot. stanu technicznej sprawności i pomiaru oporności uziemień</w:t>
      </w:r>
      <w:r w:rsidR="00341495">
        <w:rPr>
          <w:sz w:val="22"/>
          <w:szCs w:val="22"/>
        </w:rPr>
        <w:t>)</w:t>
      </w:r>
      <w:r w:rsidR="00DA43FF">
        <w:rPr>
          <w:sz w:val="22"/>
          <w:szCs w:val="22"/>
        </w:rPr>
        <w:t>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 xml:space="preserve">omiary </w:t>
      </w:r>
      <w:r w:rsidR="00EC682E">
        <w:rPr>
          <w:sz w:val="22"/>
          <w:szCs w:val="22"/>
        </w:rPr>
        <w:t xml:space="preserve">ze sprawdzenia stanu technicznej sprawności i </w:t>
      </w:r>
      <w:r w:rsidR="00DA43FF">
        <w:rPr>
          <w:sz w:val="22"/>
          <w:szCs w:val="22"/>
        </w:rPr>
        <w:t>szczelności instalacji gazowej,</w:t>
      </w:r>
    </w:p>
    <w:p w:rsidR="002F479C" w:rsidRPr="002F479C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rotokół</w:t>
      </w:r>
      <w:r>
        <w:rPr>
          <w:sz w:val="22"/>
          <w:szCs w:val="22"/>
        </w:rPr>
        <w:t xml:space="preserve">, </w:t>
      </w:r>
      <w:r w:rsidR="00DA43FF">
        <w:rPr>
          <w:sz w:val="22"/>
          <w:szCs w:val="22"/>
        </w:rPr>
        <w:t>opinia kominiarska stwierdzająca prawidłowość połączeń i drożność przewodów kominowych</w:t>
      </w:r>
      <w:r w:rsidR="00EC682E">
        <w:rPr>
          <w:sz w:val="22"/>
          <w:szCs w:val="22"/>
        </w:rPr>
        <w:t xml:space="preserve"> (dymowych, spalinowych i wentylacyjnych)</w:t>
      </w:r>
      <w:r w:rsidR="00DA43FF">
        <w:rPr>
          <w:sz w:val="22"/>
          <w:szCs w:val="22"/>
        </w:rPr>
        <w:t>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 wydajności i ciśnienia hydrantów wewnętrznych</w:t>
      </w:r>
      <w:r w:rsidR="00341495">
        <w:rPr>
          <w:sz w:val="22"/>
          <w:szCs w:val="22"/>
        </w:rPr>
        <w:t xml:space="preserve"> i zewnętrznych</w:t>
      </w:r>
      <w:r w:rsidR="00DA43FF">
        <w:rPr>
          <w:sz w:val="22"/>
          <w:szCs w:val="22"/>
        </w:rPr>
        <w:t>,</w:t>
      </w:r>
    </w:p>
    <w:p w:rsidR="003F5445" w:rsidRDefault="003F5445" w:rsidP="00E13510">
      <w:pPr>
        <w:jc w:val="both"/>
        <w:rPr>
          <w:sz w:val="22"/>
          <w:szCs w:val="22"/>
        </w:rPr>
      </w:pP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Dokumenty z wykonywanych zabezpieczeń:</w:t>
      </w:r>
    </w:p>
    <w:p w:rsidR="00DA43FF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DA43FF">
        <w:rPr>
          <w:sz w:val="22"/>
          <w:szCs w:val="22"/>
        </w:rPr>
        <w:t>onstrukcji lub elementów drewnianych do wymaganego stopnia rozprzestrzeniania ognia lub wymaganej klasy odporności ogniowej,</w:t>
      </w:r>
    </w:p>
    <w:p w:rsidR="00DA43FF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konstrukcji stalowej</w:t>
      </w:r>
      <w:r w:rsidR="00DA43FF">
        <w:rPr>
          <w:sz w:val="22"/>
          <w:szCs w:val="22"/>
        </w:rPr>
        <w:t xml:space="preserve"> do </w:t>
      </w:r>
      <w:r w:rsidR="00FC17CC">
        <w:rPr>
          <w:sz w:val="22"/>
          <w:szCs w:val="22"/>
        </w:rPr>
        <w:t>wymaganej klasy odporności ogniowej,</w:t>
      </w:r>
    </w:p>
    <w:p w:rsidR="00FC17CC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C17CC">
        <w:rPr>
          <w:sz w:val="22"/>
          <w:szCs w:val="22"/>
        </w:rPr>
        <w:t>rzepustów instalacyjnych w elementach oddzieleń przeciwpożarowych</w:t>
      </w:r>
      <w:r w:rsidR="00BD73B0">
        <w:rPr>
          <w:sz w:val="22"/>
          <w:szCs w:val="22"/>
        </w:rPr>
        <w:br/>
      </w:r>
      <w:r>
        <w:rPr>
          <w:sz w:val="22"/>
          <w:szCs w:val="22"/>
        </w:rPr>
        <w:t>do wymaganego stopnia odporności ogniowej</w:t>
      </w:r>
      <w:r w:rsidR="00FC17CC">
        <w:rPr>
          <w:sz w:val="22"/>
          <w:szCs w:val="22"/>
        </w:rPr>
        <w:t>,</w:t>
      </w:r>
    </w:p>
    <w:p w:rsidR="00FC17CC" w:rsidRDefault="00FC17CC" w:rsidP="00B86A3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(powyższe dokumenty powinny zawierać: licencję wykonawczą, opis technologii wykonania zabezpieczenia ogniochronnego, oświadczenie wykonawcy, aprobata techniczna i certyfikat </w:t>
      </w:r>
      <w:r w:rsidR="00B248C4">
        <w:rPr>
          <w:sz w:val="22"/>
          <w:szCs w:val="22"/>
        </w:rPr>
        <w:t>zgodności użytego materiału);</w:t>
      </w:r>
    </w:p>
    <w:p w:rsidR="00DA43FF" w:rsidRDefault="00EC682E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Certyfikaty zgodności, aprobaty techniczne i świadectwa dopuszczenia do stosowania, klasyfikacje ogniowe, itp. dot. elementów zastosowanych w budynku</w:t>
      </w:r>
      <w:r w:rsidR="00FC17CC">
        <w:rPr>
          <w:sz w:val="22"/>
          <w:szCs w:val="22"/>
        </w:rPr>
        <w:t>,</w:t>
      </w:r>
      <w:r>
        <w:rPr>
          <w:sz w:val="22"/>
          <w:szCs w:val="22"/>
        </w:rPr>
        <w:t xml:space="preserve"> mających wpływ </w:t>
      </w:r>
      <w:r w:rsidR="00D41B78">
        <w:rPr>
          <w:sz w:val="22"/>
          <w:szCs w:val="22"/>
        </w:rPr>
        <w:br/>
      </w:r>
      <w:r>
        <w:rPr>
          <w:sz w:val="22"/>
          <w:szCs w:val="22"/>
        </w:rPr>
        <w:t xml:space="preserve">na bezpieczeństwo pożarowe (m.in. drzwi ppoż., okna ppoż. </w:t>
      </w:r>
      <w:r w:rsidR="00D41B78">
        <w:rPr>
          <w:sz w:val="22"/>
          <w:szCs w:val="22"/>
        </w:rPr>
        <w:t>itd.</w:t>
      </w:r>
      <w:r>
        <w:rPr>
          <w:sz w:val="22"/>
          <w:szCs w:val="22"/>
        </w:rPr>
        <w:t>)</w:t>
      </w:r>
    </w:p>
    <w:p w:rsidR="00FC17CC" w:rsidRDefault="00BA7201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C17CC">
        <w:rPr>
          <w:sz w:val="22"/>
          <w:szCs w:val="22"/>
        </w:rPr>
        <w:t>lasyfikacje ogniowe dla materiałów budowlanych stanowiących wystrój wnętrz i dróg ewakuacyjnych,</w:t>
      </w:r>
    </w:p>
    <w:p w:rsidR="007B527F" w:rsidRPr="00E13510" w:rsidRDefault="00EC682E" w:rsidP="00633420">
      <w:pPr>
        <w:numPr>
          <w:ilvl w:val="0"/>
          <w:numId w:val="1"/>
        </w:numPr>
        <w:jc w:val="both"/>
        <w:rPr>
          <w:vanish/>
          <w:sz w:val="22"/>
          <w:szCs w:val="22"/>
        </w:rPr>
      </w:pPr>
      <w:r>
        <w:rPr>
          <w:sz w:val="22"/>
          <w:szCs w:val="22"/>
        </w:rPr>
        <w:t>Ocenę zagrożenia wybuchem</w:t>
      </w:r>
      <w:r w:rsidR="007B527F">
        <w:rPr>
          <w:sz w:val="22"/>
          <w:szCs w:val="22"/>
        </w:rPr>
        <w:t xml:space="preserve"> (jeśli w obiekcie mogą wystąpić mieszaniny wybuchowe przekraczające wartości graniczne określone przepisach),</w:t>
      </w:r>
    </w:p>
    <w:p w:rsidR="00FC17CC" w:rsidRPr="00AD279B" w:rsidRDefault="00633420" w:rsidP="00AD279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D279B">
        <w:rPr>
          <w:sz w:val="22"/>
          <w:szCs w:val="22"/>
        </w:rPr>
        <w:t>Dodatkowo p</w:t>
      </w:r>
      <w:r w:rsidR="00FC17CC" w:rsidRPr="00AD279B">
        <w:rPr>
          <w:sz w:val="22"/>
          <w:szCs w:val="22"/>
        </w:rPr>
        <w:t>odczas odbioru praktycznemu sprawdzeniu podlega:</w:t>
      </w:r>
    </w:p>
    <w:p w:rsidR="00FC17CC" w:rsidRDefault="00B248C4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C17CC">
        <w:rPr>
          <w:sz w:val="22"/>
          <w:szCs w:val="22"/>
        </w:rPr>
        <w:t>ziałanie oświetlenia awaryjnego</w:t>
      </w:r>
      <w:r w:rsidR="0083795E">
        <w:rPr>
          <w:sz w:val="22"/>
          <w:szCs w:val="22"/>
        </w:rPr>
        <w:t xml:space="preserve"> przez wyłączenie </w:t>
      </w:r>
      <w:r w:rsidR="00341495">
        <w:rPr>
          <w:sz w:val="22"/>
          <w:szCs w:val="22"/>
        </w:rPr>
        <w:t>ppoż.</w:t>
      </w:r>
      <w:r w:rsidR="0083795E">
        <w:rPr>
          <w:sz w:val="22"/>
          <w:szCs w:val="22"/>
        </w:rPr>
        <w:t xml:space="preserve"> wyłącznika prądu,</w:t>
      </w:r>
    </w:p>
    <w:p w:rsidR="0083795E" w:rsidRDefault="00BD73B0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</w:t>
      </w:r>
      <w:r w:rsidR="0083795E">
        <w:rPr>
          <w:sz w:val="22"/>
          <w:szCs w:val="22"/>
        </w:rPr>
        <w:t xml:space="preserve"> usuwania dymu i ciepła,</w:t>
      </w:r>
    </w:p>
    <w:p w:rsidR="00633420" w:rsidRDefault="00BD73B0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Systemu Sygnalizacji P</w:t>
      </w:r>
      <w:r w:rsidR="0083795E">
        <w:rPr>
          <w:sz w:val="22"/>
          <w:szCs w:val="22"/>
        </w:rPr>
        <w:t>ożarowej</w:t>
      </w:r>
      <w:r w:rsidR="00B248C4">
        <w:rPr>
          <w:sz w:val="22"/>
          <w:szCs w:val="22"/>
        </w:rPr>
        <w:t>,</w:t>
      </w:r>
    </w:p>
    <w:p w:rsidR="007B527F" w:rsidRDefault="007B527F" w:rsidP="00633420">
      <w:pPr>
        <w:jc w:val="both"/>
        <w:rPr>
          <w:sz w:val="22"/>
          <w:szCs w:val="22"/>
        </w:rPr>
      </w:pPr>
    </w:p>
    <w:p w:rsidR="00FC17CC" w:rsidRDefault="00FC17CC" w:rsidP="00633420">
      <w:pPr>
        <w:jc w:val="both"/>
        <w:rPr>
          <w:sz w:val="22"/>
          <w:szCs w:val="22"/>
        </w:rPr>
      </w:pPr>
      <w:r>
        <w:rPr>
          <w:sz w:val="22"/>
          <w:szCs w:val="22"/>
        </w:rPr>
        <w:t>Podczas czynności odbiorczych sprawdzeniu podlega również: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C17CC">
        <w:rPr>
          <w:sz w:val="22"/>
          <w:szCs w:val="22"/>
        </w:rPr>
        <w:t xml:space="preserve">yposażenie </w:t>
      </w:r>
      <w:r>
        <w:rPr>
          <w:sz w:val="22"/>
          <w:szCs w:val="22"/>
        </w:rPr>
        <w:t xml:space="preserve">obiektu </w:t>
      </w:r>
      <w:r w:rsidR="00FC17CC">
        <w:rPr>
          <w:sz w:val="22"/>
          <w:szCs w:val="22"/>
        </w:rPr>
        <w:t>w podręczny sprzęt gaśniczy (</w:t>
      </w:r>
      <w:r w:rsidR="007B527F">
        <w:rPr>
          <w:sz w:val="22"/>
          <w:szCs w:val="22"/>
        </w:rPr>
        <w:t xml:space="preserve">prawidłowość doboru gaśnic, </w:t>
      </w:r>
      <w:r w:rsidR="00FC17CC">
        <w:rPr>
          <w:sz w:val="22"/>
          <w:szCs w:val="22"/>
        </w:rPr>
        <w:t>sposób rozmieszczenia i oznakowanie)</w:t>
      </w:r>
      <w:r>
        <w:rPr>
          <w:sz w:val="22"/>
          <w:szCs w:val="22"/>
        </w:rPr>
        <w:t>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3795E">
        <w:rPr>
          <w:sz w:val="22"/>
          <w:szCs w:val="22"/>
        </w:rPr>
        <w:t>znakowanie hydrantów wewnętrznych i zewnętrznych,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3795E">
        <w:rPr>
          <w:sz w:val="22"/>
          <w:szCs w:val="22"/>
        </w:rPr>
        <w:t xml:space="preserve">znakowanie ppoż. </w:t>
      </w:r>
      <w:r w:rsidR="00BA7201">
        <w:rPr>
          <w:sz w:val="22"/>
          <w:szCs w:val="22"/>
        </w:rPr>
        <w:t>wyłączników</w:t>
      </w:r>
      <w:r w:rsidR="007B527F">
        <w:rPr>
          <w:sz w:val="22"/>
          <w:szCs w:val="22"/>
        </w:rPr>
        <w:t xml:space="preserve"> prądu, </w:t>
      </w:r>
      <w:r w:rsidR="0083795E">
        <w:rPr>
          <w:sz w:val="22"/>
          <w:szCs w:val="22"/>
        </w:rPr>
        <w:t>głównego wyłącznika prądu</w:t>
      </w:r>
      <w:r w:rsidR="007B527F">
        <w:rPr>
          <w:sz w:val="22"/>
          <w:szCs w:val="22"/>
        </w:rPr>
        <w:t>, kurków głównych instalacji gazowej oraz materiałów niebezpiecznych pożarowo (w tym pomieszczeń), miejsc zbiórki do ewakuacji oraz lokalizacji kluczy do wyjść ewakuacyjnych</w:t>
      </w:r>
      <w:r w:rsidR="0083795E">
        <w:rPr>
          <w:sz w:val="22"/>
          <w:szCs w:val="22"/>
        </w:rPr>
        <w:t>,</w:t>
      </w:r>
      <w:r w:rsidR="007B527F">
        <w:rPr>
          <w:sz w:val="22"/>
          <w:szCs w:val="22"/>
        </w:rPr>
        <w:t xml:space="preserve"> przeciwpożarowych zbiorników wodnych,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83795E">
        <w:rPr>
          <w:sz w:val="22"/>
          <w:szCs w:val="22"/>
        </w:rPr>
        <w:t>ozmieszczenie instrukcji postępowania na wypadek pożaru,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C17CC">
        <w:rPr>
          <w:sz w:val="22"/>
          <w:szCs w:val="22"/>
        </w:rPr>
        <w:t>znakowanie dróg ewakuacyjnych oraz wyjść ewakuacyjnych,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C17CC">
        <w:rPr>
          <w:sz w:val="22"/>
          <w:szCs w:val="22"/>
        </w:rPr>
        <w:t>rogi dojazdowe do obiektu</w:t>
      </w:r>
      <w:r w:rsidR="0083795E">
        <w:rPr>
          <w:sz w:val="22"/>
          <w:szCs w:val="22"/>
        </w:rPr>
        <w:t xml:space="preserve"> (</w:t>
      </w:r>
      <w:r w:rsidR="00921C1C">
        <w:rPr>
          <w:sz w:val="22"/>
          <w:szCs w:val="22"/>
        </w:rPr>
        <w:t xml:space="preserve">m.in. </w:t>
      </w:r>
      <w:r w:rsidR="0083795E">
        <w:rPr>
          <w:sz w:val="22"/>
          <w:szCs w:val="22"/>
        </w:rPr>
        <w:t>oznakowanie dróg pożarowych)</w:t>
      </w:r>
      <w:r w:rsidR="00FC17CC">
        <w:rPr>
          <w:sz w:val="22"/>
          <w:szCs w:val="22"/>
        </w:rPr>
        <w:t>,</w:t>
      </w:r>
    </w:p>
    <w:p w:rsidR="004E78D8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C17CC">
        <w:rPr>
          <w:sz w:val="22"/>
          <w:szCs w:val="22"/>
        </w:rPr>
        <w:t xml:space="preserve">aopatrzenie wodne </w:t>
      </w:r>
      <w:r w:rsidR="0020253B">
        <w:rPr>
          <w:sz w:val="22"/>
          <w:szCs w:val="22"/>
        </w:rPr>
        <w:t>do zewnętrznego gaszenia pożaru.</w:t>
      </w:r>
    </w:p>
    <w:p w:rsidR="004E78D8" w:rsidRDefault="004E78D8" w:rsidP="004E78D8">
      <w:pPr>
        <w:ind w:left="1425"/>
        <w:jc w:val="both"/>
        <w:rPr>
          <w:sz w:val="22"/>
          <w:szCs w:val="22"/>
        </w:rPr>
      </w:pPr>
    </w:p>
    <w:p w:rsidR="004E78D8" w:rsidRDefault="004E78D8" w:rsidP="00883F0F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Ad. 8 i Ad. 9:</w:t>
      </w:r>
    </w:p>
    <w:p w:rsidR="002F479C" w:rsidRDefault="004E78D8" w:rsidP="00883F0F">
      <w:pPr>
        <w:ind w:left="-142"/>
        <w:jc w:val="both"/>
      </w:pPr>
      <w:r>
        <w:t xml:space="preserve">Aktualne </w:t>
      </w:r>
      <w:r w:rsidR="00DD2E2B">
        <w:t>Aprobaty Techniczne, Deklaracje Zgodności, Certyfikaty, Ś</w:t>
      </w:r>
      <w:r w:rsidR="00883F0F">
        <w:t xml:space="preserve">wiadectwa </w:t>
      </w:r>
      <w:r>
        <w:t xml:space="preserve">dopuszczenia do stosowania oraz </w:t>
      </w:r>
      <w:r w:rsidR="00DD2E2B">
        <w:t>K</w:t>
      </w:r>
      <w:r>
        <w:t>lasyfikacje ogniowe na</w:t>
      </w:r>
      <w:r w:rsidR="00883F0F">
        <w:t xml:space="preserve"> elementy wbudowane </w:t>
      </w:r>
      <w:r w:rsidR="00DD2E2B">
        <w:t>w inwestycji</w:t>
      </w:r>
      <w:r>
        <w:t>:</w:t>
      </w:r>
    </w:p>
    <w:p w:rsidR="002F479C" w:rsidRDefault="002F479C" w:rsidP="002F479C">
      <w:pPr>
        <w:pStyle w:val="Akapitzlist"/>
        <w:numPr>
          <w:ilvl w:val="0"/>
          <w:numId w:val="23"/>
        </w:numPr>
      </w:pPr>
      <w:r>
        <w:t>sufity podwieszane,</w:t>
      </w:r>
    </w:p>
    <w:p w:rsidR="00DD2E2B" w:rsidRDefault="004E78D8" w:rsidP="002F479C">
      <w:pPr>
        <w:pStyle w:val="Akapitzlist"/>
        <w:numPr>
          <w:ilvl w:val="0"/>
          <w:numId w:val="23"/>
        </w:numPr>
      </w:pPr>
      <w:r>
        <w:t>stelaż do sufitu podwieszanego,</w:t>
      </w:r>
    </w:p>
    <w:p w:rsidR="002F479C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tapety,</w:t>
      </w:r>
    </w:p>
    <w:p w:rsidR="002F479C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wykładziny podłogowe,</w:t>
      </w:r>
    </w:p>
    <w:p w:rsidR="002F479C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okna przeciwpożarowe,</w:t>
      </w:r>
    </w:p>
    <w:p w:rsidR="002F479C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drzwi przeciwpożarowe,</w:t>
      </w:r>
    </w:p>
    <w:p w:rsidR="002F479C" w:rsidRPr="002F479C" w:rsidRDefault="004E78D8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 xml:space="preserve">zabezpieczenia przejść instalacyjnych ( masa ogniochronna </w:t>
      </w:r>
      <w:r w:rsidR="002F479C">
        <w:t>, kołnierze),</w:t>
      </w:r>
    </w:p>
    <w:p w:rsidR="002F479C" w:rsidRPr="002F479C" w:rsidRDefault="004E78D8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zaimpregn</w:t>
      </w:r>
      <w:r w:rsidR="002F479C">
        <w:t>owanie elementów drewnianych (lakiery),</w:t>
      </w:r>
    </w:p>
    <w:p w:rsidR="004E78D8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oprawy oświetlenia awaryjnego,</w:t>
      </w:r>
    </w:p>
    <w:p w:rsidR="002F479C" w:rsidRPr="002F479C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elementy składowe SSP (centrala, czujki, ROP-y)</w:t>
      </w:r>
    </w:p>
    <w:p w:rsidR="002F479C" w:rsidRPr="00D60C9F" w:rsidRDefault="002F479C" w:rsidP="002F479C">
      <w:pPr>
        <w:pStyle w:val="Akapitzlist"/>
        <w:numPr>
          <w:ilvl w:val="0"/>
          <w:numId w:val="23"/>
        </w:numPr>
        <w:rPr>
          <w:sz w:val="22"/>
          <w:szCs w:val="22"/>
        </w:rPr>
      </w:pPr>
      <w:r>
        <w:t>hydranty wewnętrzne i zewnętrzne</w:t>
      </w:r>
      <w:r w:rsidR="00265CE1">
        <w:t>.</w:t>
      </w:r>
    </w:p>
    <w:p w:rsidR="00D60C9F" w:rsidRDefault="00D60C9F" w:rsidP="00D60C9F">
      <w:pPr>
        <w:rPr>
          <w:sz w:val="22"/>
          <w:szCs w:val="22"/>
        </w:rPr>
      </w:pPr>
    </w:p>
    <w:p w:rsidR="00D60C9F" w:rsidRPr="00D60C9F" w:rsidRDefault="00D60C9F" w:rsidP="00D60C9F">
      <w:pPr>
        <w:rPr>
          <w:sz w:val="22"/>
          <w:szCs w:val="22"/>
        </w:rPr>
      </w:pPr>
    </w:p>
    <w:sectPr w:rsidR="00D60C9F" w:rsidRPr="00D60C9F" w:rsidSect="00E13510">
      <w:footerReference w:type="default" r:id="rId8"/>
      <w:pgSz w:w="11906" w:h="16838"/>
      <w:pgMar w:top="851" w:right="1417" w:bottom="85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0B" w:rsidRDefault="00A6010B" w:rsidP="003F5445">
      <w:r>
        <w:separator/>
      </w:r>
    </w:p>
  </w:endnote>
  <w:endnote w:type="continuationSeparator" w:id="0">
    <w:p w:rsidR="00A6010B" w:rsidRDefault="00A6010B" w:rsidP="003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883F0F" w:rsidRDefault="00883F0F">
            <w:pPr>
              <w:pStyle w:val="Stopka"/>
              <w:jc w:val="center"/>
            </w:pPr>
            <w:r w:rsidRPr="003F5445">
              <w:rPr>
                <w:sz w:val="22"/>
                <w:szCs w:val="22"/>
              </w:rPr>
              <w:t xml:space="preserve">Strona </w:t>
            </w:r>
            <w:r w:rsidR="004A41F1" w:rsidRPr="003F5445">
              <w:rPr>
                <w:b/>
                <w:sz w:val="22"/>
                <w:szCs w:val="22"/>
              </w:rPr>
              <w:fldChar w:fldCharType="begin"/>
            </w:r>
            <w:r w:rsidRPr="003F5445">
              <w:rPr>
                <w:b/>
                <w:sz w:val="22"/>
                <w:szCs w:val="22"/>
              </w:rPr>
              <w:instrText>PAGE</w:instrText>
            </w:r>
            <w:r w:rsidR="004A41F1" w:rsidRPr="003F5445">
              <w:rPr>
                <w:b/>
                <w:sz w:val="22"/>
                <w:szCs w:val="22"/>
              </w:rPr>
              <w:fldChar w:fldCharType="separate"/>
            </w:r>
            <w:r w:rsidR="00DF3DF6">
              <w:rPr>
                <w:b/>
                <w:noProof/>
                <w:sz w:val="22"/>
                <w:szCs w:val="22"/>
              </w:rPr>
              <w:t>2</w:t>
            </w:r>
            <w:r w:rsidR="004A41F1" w:rsidRPr="003F5445">
              <w:rPr>
                <w:b/>
                <w:sz w:val="22"/>
                <w:szCs w:val="22"/>
              </w:rPr>
              <w:fldChar w:fldCharType="end"/>
            </w:r>
            <w:r w:rsidRPr="003F5445">
              <w:rPr>
                <w:sz w:val="22"/>
                <w:szCs w:val="22"/>
              </w:rPr>
              <w:t xml:space="preserve"> z </w:t>
            </w:r>
            <w:r w:rsidR="004A41F1" w:rsidRPr="003F5445">
              <w:rPr>
                <w:b/>
                <w:sz w:val="22"/>
                <w:szCs w:val="22"/>
              </w:rPr>
              <w:fldChar w:fldCharType="begin"/>
            </w:r>
            <w:r w:rsidRPr="003F5445">
              <w:rPr>
                <w:b/>
                <w:sz w:val="22"/>
                <w:szCs w:val="22"/>
              </w:rPr>
              <w:instrText>NUMPAGES</w:instrText>
            </w:r>
            <w:r w:rsidR="004A41F1" w:rsidRPr="003F5445">
              <w:rPr>
                <w:b/>
                <w:sz w:val="22"/>
                <w:szCs w:val="22"/>
              </w:rPr>
              <w:fldChar w:fldCharType="separate"/>
            </w:r>
            <w:r w:rsidR="00DF3DF6">
              <w:rPr>
                <w:b/>
                <w:noProof/>
                <w:sz w:val="22"/>
                <w:szCs w:val="22"/>
              </w:rPr>
              <w:t>2</w:t>
            </w:r>
            <w:r w:rsidR="004A41F1" w:rsidRPr="003F544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83F0F" w:rsidRDefault="00883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0B" w:rsidRDefault="00A6010B" w:rsidP="003F5445">
      <w:r>
        <w:separator/>
      </w:r>
    </w:p>
  </w:footnote>
  <w:footnote w:type="continuationSeparator" w:id="0">
    <w:p w:rsidR="00A6010B" w:rsidRDefault="00A6010B" w:rsidP="003F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BE165AD"/>
    <w:multiLevelType w:val="hybridMultilevel"/>
    <w:tmpl w:val="F542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B650D"/>
    <w:multiLevelType w:val="hybridMultilevel"/>
    <w:tmpl w:val="DF7655F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6E96807"/>
    <w:multiLevelType w:val="hybridMultilevel"/>
    <w:tmpl w:val="62B668EE"/>
    <w:lvl w:ilvl="0" w:tplc="9736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3110A"/>
    <w:multiLevelType w:val="hybridMultilevel"/>
    <w:tmpl w:val="E348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679E7"/>
    <w:multiLevelType w:val="hybridMultilevel"/>
    <w:tmpl w:val="EE000DD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1C801F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CF13C2F"/>
    <w:multiLevelType w:val="hybridMultilevel"/>
    <w:tmpl w:val="4738A4AA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E3B0DE9"/>
    <w:multiLevelType w:val="hybridMultilevel"/>
    <w:tmpl w:val="9D10004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E61494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F7830F1"/>
    <w:multiLevelType w:val="hybridMultilevel"/>
    <w:tmpl w:val="8D56B7A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421D0286"/>
    <w:multiLevelType w:val="multilevel"/>
    <w:tmpl w:val="608E9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70C96"/>
    <w:multiLevelType w:val="hybridMultilevel"/>
    <w:tmpl w:val="042428B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43B07E45"/>
    <w:multiLevelType w:val="hybridMultilevel"/>
    <w:tmpl w:val="C9AC723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466C50E6"/>
    <w:multiLevelType w:val="hybridMultilevel"/>
    <w:tmpl w:val="A134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61816"/>
    <w:multiLevelType w:val="hybridMultilevel"/>
    <w:tmpl w:val="5948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4033"/>
    <w:multiLevelType w:val="hybridMultilevel"/>
    <w:tmpl w:val="2864DA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0B188E"/>
    <w:multiLevelType w:val="multilevel"/>
    <w:tmpl w:val="21F4D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0F551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19469D"/>
    <w:multiLevelType w:val="hybridMultilevel"/>
    <w:tmpl w:val="84703EAA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7286195"/>
    <w:multiLevelType w:val="multilevel"/>
    <w:tmpl w:val="21F4D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C130A93"/>
    <w:multiLevelType w:val="hybridMultilevel"/>
    <w:tmpl w:val="A07C37AC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611A5BB3"/>
    <w:multiLevelType w:val="hybridMultilevel"/>
    <w:tmpl w:val="6B9E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4BA"/>
    <w:multiLevelType w:val="multilevel"/>
    <w:tmpl w:val="38E03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675CB3"/>
    <w:multiLevelType w:val="hybridMultilevel"/>
    <w:tmpl w:val="0010E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1533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83B41D2"/>
    <w:multiLevelType w:val="hybridMultilevel"/>
    <w:tmpl w:val="A3D0CF94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83D1AA5"/>
    <w:multiLevelType w:val="hybridMultilevel"/>
    <w:tmpl w:val="AC62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D132F"/>
    <w:multiLevelType w:val="hybridMultilevel"/>
    <w:tmpl w:val="26F27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1"/>
  </w:num>
  <w:num w:numId="5">
    <w:abstractNumId w:val="18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23"/>
  </w:num>
  <w:num w:numId="11">
    <w:abstractNumId w:val="20"/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27"/>
  </w:num>
  <w:num w:numId="19">
    <w:abstractNumId w:val="14"/>
  </w:num>
  <w:num w:numId="20">
    <w:abstractNumId w:val="1"/>
  </w:num>
  <w:num w:numId="21">
    <w:abstractNumId w:val="15"/>
  </w:num>
  <w:num w:numId="22">
    <w:abstractNumId w:val="24"/>
  </w:num>
  <w:num w:numId="23">
    <w:abstractNumId w:val="22"/>
  </w:num>
  <w:num w:numId="24">
    <w:abstractNumId w:val="28"/>
  </w:num>
  <w:num w:numId="25">
    <w:abstractNumId w:val="21"/>
  </w:num>
  <w:num w:numId="26">
    <w:abstractNumId w:val="26"/>
  </w:num>
  <w:num w:numId="27">
    <w:abstractNumId w:val="19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3"/>
    <w:rsid w:val="00086103"/>
    <w:rsid w:val="000A4D24"/>
    <w:rsid w:val="000C433E"/>
    <w:rsid w:val="0011046E"/>
    <w:rsid w:val="001106F0"/>
    <w:rsid w:val="001A1842"/>
    <w:rsid w:val="0020253B"/>
    <w:rsid w:val="00265CE1"/>
    <w:rsid w:val="00267F77"/>
    <w:rsid w:val="002D270E"/>
    <w:rsid w:val="002E1833"/>
    <w:rsid w:val="002E1D3D"/>
    <w:rsid w:val="002E347D"/>
    <w:rsid w:val="002F479C"/>
    <w:rsid w:val="00333E09"/>
    <w:rsid w:val="00341495"/>
    <w:rsid w:val="003F184A"/>
    <w:rsid w:val="003F5445"/>
    <w:rsid w:val="0042091B"/>
    <w:rsid w:val="004A2373"/>
    <w:rsid w:val="004A41F1"/>
    <w:rsid w:val="004B09CD"/>
    <w:rsid w:val="004E78D8"/>
    <w:rsid w:val="005308ED"/>
    <w:rsid w:val="00574C57"/>
    <w:rsid w:val="005A2551"/>
    <w:rsid w:val="00633420"/>
    <w:rsid w:val="006A5511"/>
    <w:rsid w:val="006F1502"/>
    <w:rsid w:val="00752BE7"/>
    <w:rsid w:val="00755636"/>
    <w:rsid w:val="007B527F"/>
    <w:rsid w:val="0083795E"/>
    <w:rsid w:val="00883F0F"/>
    <w:rsid w:val="008B157C"/>
    <w:rsid w:val="008E61F1"/>
    <w:rsid w:val="008F2D06"/>
    <w:rsid w:val="00913D00"/>
    <w:rsid w:val="00921C1C"/>
    <w:rsid w:val="009770F9"/>
    <w:rsid w:val="0098153A"/>
    <w:rsid w:val="00997781"/>
    <w:rsid w:val="00A44D86"/>
    <w:rsid w:val="00A56998"/>
    <w:rsid w:val="00A6010B"/>
    <w:rsid w:val="00A609D7"/>
    <w:rsid w:val="00A67592"/>
    <w:rsid w:val="00AD279B"/>
    <w:rsid w:val="00B248C4"/>
    <w:rsid w:val="00B45140"/>
    <w:rsid w:val="00B86A33"/>
    <w:rsid w:val="00BA7201"/>
    <w:rsid w:val="00BB0BBC"/>
    <w:rsid w:val="00BD73B0"/>
    <w:rsid w:val="00C422D5"/>
    <w:rsid w:val="00C80384"/>
    <w:rsid w:val="00CD030C"/>
    <w:rsid w:val="00D136B0"/>
    <w:rsid w:val="00D41B78"/>
    <w:rsid w:val="00D60C9F"/>
    <w:rsid w:val="00DA43FF"/>
    <w:rsid w:val="00DB75E8"/>
    <w:rsid w:val="00DD2E2B"/>
    <w:rsid w:val="00DF1B1F"/>
    <w:rsid w:val="00DF3DF6"/>
    <w:rsid w:val="00E13510"/>
    <w:rsid w:val="00E20948"/>
    <w:rsid w:val="00E71C73"/>
    <w:rsid w:val="00E81391"/>
    <w:rsid w:val="00EA77E3"/>
    <w:rsid w:val="00EB0A57"/>
    <w:rsid w:val="00EC682E"/>
    <w:rsid w:val="00EF52E8"/>
    <w:rsid w:val="00F310B3"/>
    <w:rsid w:val="00FC17CC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2B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0C43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6334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78D8"/>
    <w:pPr>
      <w:ind w:left="720"/>
      <w:contextualSpacing/>
    </w:pPr>
  </w:style>
  <w:style w:type="paragraph" w:styleId="Nagwek">
    <w:name w:val="header"/>
    <w:basedOn w:val="Normalny"/>
    <w:link w:val="NagwekZnak"/>
    <w:rsid w:val="003F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4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2B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0C43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6334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78D8"/>
    <w:pPr>
      <w:ind w:left="720"/>
      <w:contextualSpacing/>
    </w:pPr>
  </w:style>
  <w:style w:type="paragraph" w:styleId="Nagwek">
    <w:name w:val="header"/>
    <w:basedOn w:val="Normalny"/>
    <w:link w:val="NagwekZnak"/>
    <w:rsid w:val="003F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4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obiektu budowlanego przez PSP</vt:lpstr>
    </vt:vector>
  </TitlesOfParts>
  <Company>KP PSP Puławy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obiektu budowlanego przez PSP</dc:title>
  <dc:creator>KPPSP Puławy</dc:creator>
  <cp:lastModifiedBy>Emil Głogowski</cp:lastModifiedBy>
  <cp:revision>2</cp:revision>
  <cp:lastPrinted>2014-12-05T08:18:00Z</cp:lastPrinted>
  <dcterms:created xsi:type="dcterms:W3CDTF">2018-04-05T09:12:00Z</dcterms:created>
  <dcterms:modified xsi:type="dcterms:W3CDTF">2018-04-05T09:12:00Z</dcterms:modified>
</cp:coreProperties>
</file>